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178" w:leftChars="85" w:right="210" w:rightChars="100"/>
        <w:jc w:val="distribute"/>
        <w:rPr>
          <w:rFonts w:hint="eastAsia" w:ascii="宋体" w:hAnsi="宋体"/>
          <w:b/>
          <w:color w:val="FF0000"/>
          <w:spacing w:val="-40"/>
          <w:w w:val="50"/>
          <w:kern w:val="11"/>
          <w:sz w:val="96"/>
          <w:szCs w:val="96"/>
        </w:rPr>
      </w:pPr>
    </w:p>
    <w:p>
      <w:pPr>
        <w:snapToGrid w:val="0"/>
        <w:spacing w:line="360" w:lineRule="auto"/>
        <w:ind w:left="178" w:leftChars="85" w:right="210" w:rightChars="100"/>
        <w:jc w:val="distribute"/>
        <w:rPr>
          <w:rFonts w:ascii="宋体" w:hAnsi="宋体"/>
          <w:b/>
          <w:color w:val="FF0000"/>
          <w:spacing w:val="-40"/>
          <w:w w:val="50"/>
          <w:kern w:val="11"/>
          <w:sz w:val="96"/>
          <w:szCs w:val="96"/>
        </w:rPr>
      </w:pPr>
      <w:r>
        <w:rPr>
          <w:rFonts w:hint="eastAsia" w:ascii="宋体" w:hAnsi="宋体"/>
          <w:b/>
          <w:color w:val="FF0000"/>
          <w:spacing w:val="-40"/>
          <w:w w:val="50"/>
          <w:kern w:val="11"/>
          <w:sz w:val="96"/>
          <w:szCs w:val="96"/>
        </w:rPr>
        <w:t>中共天津市滨海新区审计局党组</w:t>
      </w:r>
    </w:p>
    <w:p>
      <w:pPr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津滨审党组〔2018〕7号</w:t>
      </w:r>
    </w:p>
    <w:p>
      <w:pPr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ascii="微软简标宋" w:eastAsia="微软简标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43180</wp:posOffset>
                </wp:positionV>
                <wp:extent cx="566737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8.25pt;margin-top:3.4pt;height:0pt;width:446.25pt;z-index:251658240;mso-width-relative:page;mso-height-relative:page;" o:connectortype="straight" filled="f" stroked="t" coordsize="21600,21600" o:gfxdata="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PQ9+DWAAAABwEAAA8AAAAA&#10;AAAAAQAgAAAAIgAAAGRycy9kb3ducmV2LnhtbFBLAQIUABQAAAAIAIdO4kANAOed3QEAAJYDAAAO&#10;AAAAAAAAAAEAIAAAACUBAABkcnMvZTJvRG9jLnhtbFBLBQYAAAAABgAGAFkBAAB0BQAAAAA=&#10;">
                <v:path arrowok="t"/>
                <v:fill on="f" focussize="0,0"/>
                <v:stroke weight="1.5pt" color="#FF0000"/>
                <v:imagedata o:title=""/>
                <o:lock v:ext="edit"/>
              </v:shape>
            </w:pict>
          </mc:Fallback>
        </mc:AlternateContent>
      </w:r>
      <w:bookmarkEnd w:id="0"/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关于调整党风廉政建设领导小组</w:t>
      </w:r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及责任分工的通知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各处室：</w:t>
      </w:r>
    </w:p>
    <w:p>
      <w:pPr>
        <w:spacing w:line="6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因工作需要，经局党组研究，决定调整党风廉政建设领导小组及责任分工。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一、领导小组组成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  长：李向前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副组长：沐伟、张武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  员：各处室负责人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二、领导小组主要职责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领导小组主要负责党风廉政建设工作部署、检查、考核、责任追究等重要事项，协调处理工作中存在的重要问题。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三、领导小组责任分工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李向前：对全局党风廉政建设和反腐败工作负总责，重点抓好党组、领导班子党风廉政建设和反腐败工作。按照分工，具体负责财政审计处、投资审计处、经济责任审计处的党风廉政建设和反腐败工作。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沐伟：协助李向前同志抓好党风廉政建设和反腐败工作，按照分工，具体负责办公室（法规处）、综合业务处的党风廉政建设和反腐败工作。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张武：协助李向前同志抓好党风廉政建设和反腐败工作，按照分工，具体负责行政事业审计处、企业审计处、资源环保审计处的党风廉政建设和反腐败工作。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其他成员：作为处室的负责人，为处室党风廉政建设和反腐败工作的第一责任人，负责处室的党风廉政建设和反腐败工作。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四、工作机构及职责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领导小组下设办公室，王进波同志任领导小组办公室主任。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领导小组办公室主要负责党风廉政建设任务分解、宣传教育、监督检查、会议组织、信访举报和案件查处等日常工作。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2018年3月2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0"/>
      </w:rPr>
    </w:pPr>
    <w:r>
      <w:rPr>
        <w:rFonts w:hint="eastAsia"/>
        <w:sz w:val="21"/>
      </w:rPr>
      <w:t>-</w:t>
    </w: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sz w:val="21"/>
        <w:lang w:val="zh-CN"/>
      </w:rPr>
      <w:t>1</w:t>
    </w:r>
    <w:r>
      <w:rPr>
        <w:sz w:val="21"/>
      </w:rPr>
      <w:fldChar w:fldCharType="end"/>
    </w:r>
    <w:r>
      <w:rPr>
        <w:rFonts w:hint="eastAsia"/>
        <w:sz w:val="21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9C6D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sky</dc:creator>
  <cp:lastModifiedBy>sky</cp:lastModifiedBy>
  <dcterms:modified xsi:type="dcterms:W3CDTF">2018-03-29T01:14:57Z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